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highlight w:val="none"/>
        </w:rPr>
      </w:pPr>
      <w:r>
        <w:rPr>
          <w:rFonts w:hint="eastAsia"/>
          <w:b/>
          <w:bCs/>
          <w:sz w:val="32"/>
          <w:szCs w:val="32"/>
          <w:highlight w:val="none"/>
        </w:rPr>
        <w:t>外来进修接收流程及要求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sz w:val="28"/>
          <w:szCs w:val="28"/>
          <w:highlight w:val="none"/>
        </w:rPr>
      </w:pPr>
      <w:r>
        <w:rPr>
          <w:rFonts w:hint="eastAsia" w:ascii="宋体" w:hAnsi="宋体"/>
          <w:sz w:val="28"/>
          <w:szCs w:val="28"/>
          <w:highlight w:val="none"/>
          <w:lang w:eastAsia="zh-CN"/>
        </w:rPr>
        <w:t>一、</w:t>
      </w:r>
      <w:r>
        <w:rPr>
          <w:rFonts w:hint="eastAsia" w:ascii="宋体" w:hAnsi="宋体"/>
          <w:sz w:val="28"/>
          <w:szCs w:val="28"/>
          <w:highlight w:val="none"/>
        </w:rPr>
        <w:t>接收条件：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宋体"/>
          <w:sz w:val="28"/>
          <w:szCs w:val="28"/>
          <w:highlight w:val="none"/>
        </w:rPr>
      </w:pPr>
      <w:r>
        <w:rPr>
          <w:rFonts w:hint="eastAsia" w:ascii="宋体" w:hAnsi="宋体"/>
          <w:b/>
          <w:bCs/>
          <w:sz w:val="28"/>
          <w:szCs w:val="28"/>
          <w:highlight w:val="none"/>
        </w:rPr>
        <w:t>执业地点</w:t>
      </w:r>
      <w:r>
        <w:rPr>
          <w:rFonts w:hint="eastAsia" w:ascii="宋体" w:hAnsi="宋体"/>
          <w:sz w:val="28"/>
          <w:szCs w:val="28"/>
          <w:highlight w:val="none"/>
        </w:rPr>
        <w:t>在合肥市地区以外的口腔医师（包括庐江、肥东、肥西、长丰、巢湖四县，原则上不接收）。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宋体"/>
          <w:sz w:val="28"/>
          <w:szCs w:val="28"/>
          <w:highlight w:val="none"/>
        </w:rPr>
      </w:pPr>
      <w:r>
        <w:rPr>
          <w:rFonts w:hint="eastAsia" w:ascii="宋体" w:hAnsi="宋体"/>
          <w:sz w:val="28"/>
          <w:szCs w:val="28"/>
          <w:highlight w:val="none"/>
          <w:lang w:eastAsia="zh-CN"/>
        </w:rPr>
        <w:t>进修生的条件：具备良好的医风医德，身体健康。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sz w:val="28"/>
          <w:szCs w:val="28"/>
          <w:highlight w:val="none"/>
          <w:lang w:eastAsia="zh-CN"/>
        </w:rPr>
      </w:pPr>
      <w:r>
        <w:rPr>
          <w:rFonts w:hint="eastAsia" w:ascii="宋体" w:hAnsi="宋体"/>
          <w:sz w:val="28"/>
          <w:szCs w:val="28"/>
          <w:highlight w:val="none"/>
          <w:lang w:eastAsia="zh-CN"/>
        </w:rPr>
        <w:t>临床科室进修医师要求：本科毕业从事本专业工作三年以上或非本科毕业从事本专业工作五年以上，获得口腔执业助理或口腔执业医师资格的口腔临床专业人员。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宋体"/>
          <w:sz w:val="28"/>
          <w:szCs w:val="28"/>
          <w:highlight w:val="none"/>
        </w:rPr>
      </w:pPr>
      <w:r>
        <w:rPr>
          <w:rFonts w:hint="eastAsia" w:ascii="宋体" w:hAnsi="宋体"/>
          <w:sz w:val="28"/>
          <w:szCs w:val="28"/>
          <w:highlight w:val="none"/>
          <w:lang w:eastAsia="zh-CN"/>
        </w:rPr>
        <w:t>医技科室进修医师要求:具有专科以上学历，并具备相应技师资格，从事本专业工作三年以上。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宋体"/>
          <w:sz w:val="28"/>
          <w:szCs w:val="28"/>
          <w:highlight w:val="none"/>
        </w:rPr>
      </w:pPr>
      <w:r>
        <w:rPr>
          <w:rFonts w:hint="eastAsia" w:ascii="宋体" w:hAnsi="宋体"/>
          <w:sz w:val="28"/>
          <w:szCs w:val="28"/>
          <w:highlight w:val="none"/>
        </w:rPr>
        <w:t>进修医师在我院官网“科研教学”板块，自行下载“</w:t>
      </w:r>
      <w:r>
        <w:rPr>
          <w:rFonts w:hint="eastAsia" w:ascii="宋体" w:hAnsi="宋体"/>
          <w:b/>
          <w:bCs/>
          <w:sz w:val="28"/>
          <w:szCs w:val="28"/>
          <w:highlight w:val="none"/>
        </w:rPr>
        <w:t>合肥市口腔医院进修申请表</w:t>
      </w:r>
      <w:r>
        <w:rPr>
          <w:rFonts w:hint="eastAsia" w:ascii="宋体" w:hAnsi="宋体"/>
          <w:sz w:val="28"/>
          <w:szCs w:val="28"/>
          <w:highlight w:val="none"/>
        </w:rPr>
        <w:t>”，并要求用</w:t>
      </w:r>
      <w:r>
        <w:rPr>
          <w:rFonts w:ascii="宋体" w:hAnsi="宋体"/>
          <w:sz w:val="28"/>
          <w:szCs w:val="28"/>
          <w:highlight w:val="none"/>
        </w:rPr>
        <w:t>A</w:t>
      </w:r>
      <w:r>
        <w:rPr>
          <w:rFonts w:hint="eastAsia" w:ascii="宋体" w:hAnsi="宋体"/>
          <w:sz w:val="28"/>
          <w:szCs w:val="28"/>
          <w:highlight w:val="none"/>
          <w:lang w:val="en-US" w:eastAsia="zh-CN"/>
        </w:rPr>
        <w:t>4</w:t>
      </w:r>
      <w:r>
        <w:rPr>
          <w:rFonts w:hint="eastAsia" w:ascii="宋体" w:hAnsi="宋体"/>
          <w:sz w:val="28"/>
          <w:szCs w:val="28"/>
          <w:highlight w:val="none"/>
        </w:rPr>
        <w:t>纸打印，填写完整，</w:t>
      </w:r>
      <w:r>
        <w:rPr>
          <w:rFonts w:hint="eastAsia" w:ascii="宋体" w:hAnsi="宋体"/>
          <w:sz w:val="28"/>
          <w:szCs w:val="28"/>
          <w:highlight w:val="none"/>
          <w:lang w:eastAsia="zh-CN"/>
        </w:rPr>
        <w:t>工作</w:t>
      </w:r>
      <w:r>
        <w:rPr>
          <w:rFonts w:hint="eastAsia" w:ascii="宋体" w:hAnsi="宋体"/>
          <w:sz w:val="28"/>
          <w:szCs w:val="28"/>
          <w:highlight w:val="none"/>
        </w:rPr>
        <w:t>单位盖章。</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ascii="宋体"/>
          <w:sz w:val="28"/>
          <w:szCs w:val="28"/>
          <w:highlight w:val="none"/>
        </w:rPr>
      </w:pPr>
      <w:r>
        <w:rPr>
          <w:rFonts w:hint="eastAsia" w:ascii="宋体" w:hAnsi="宋体"/>
          <w:sz w:val="28"/>
          <w:szCs w:val="28"/>
          <w:highlight w:val="none"/>
        </w:rPr>
        <w:t>“</w:t>
      </w:r>
      <w:r>
        <w:rPr>
          <w:rFonts w:hint="eastAsia" w:ascii="宋体" w:hAnsi="宋体"/>
          <w:b/>
          <w:bCs/>
          <w:sz w:val="28"/>
          <w:szCs w:val="28"/>
          <w:highlight w:val="none"/>
        </w:rPr>
        <w:t>四证</w:t>
      </w:r>
      <w:r>
        <w:rPr>
          <w:rFonts w:hint="eastAsia" w:ascii="宋体" w:hAnsi="宋体"/>
          <w:sz w:val="28"/>
          <w:szCs w:val="28"/>
          <w:highlight w:val="none"/>
        </w:rPr>
        <w:t>”复印件齐全：医师资格证、执业医师证、身份证、毕业证复印件存档，报到时提供“四证”验证原件。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sz w:val="28"/>
          <w:szCs w:val="28"/>
          <w:highlight w:val="none"/>
        </w:rPr>
      </w:pPr>
      <w:r>
        <w:rPr>
          <w:rFonts w:hint="eastAsia" w:ascii="宋体" w:hAnsi="宋体"/>
          <w:sz w:val="28"/>
          <w:szCs w:val="28"/>
          <w:highlight w:val="none"/>
          <w:lang w:eastAsia="zh-CN"/>
        </w:rPr>
        <w:t>二、</w:t>
      </w:r>
      <w:r>
        <w:rPr>
          <w:rFonts w:hint="eastAsia" w:ascii="宋体" w:hAnsi="宋体"/>
          <w:sz w:val="28"/>
          <w:szCs w:val="28"/>
          <w:highlight w:val="none"/>
        </w:rPr>
        <w:t>有意愿进修的人员可提前将“合肥市口腔医院进修申请表（选送单位意见需要盖章）”、“四证”复印件送到科教科</w:t>
      </w:r>
      <w:r>
        <w:rPr>
          <w:rFonts w:hint="eastAsia" w:ascii="宋体" w:hAnsi="宋体"/>
          <w:sz w:val="28"/>
          <w:szCs w:val="28"/>
          <w:highlight w:val="none"/>
          <w:lang w:eastAsia="zh-CN"/>
        </w:rPr>
        <w:t>（地址：合肥市庐阳区长江中路</w:t>
      </w:r>
      <w:r>
        <w:rPr>
          <w:rFonts w:hint="eastAsia" w:ascii="宋体" w:hAnsi="宋体"/>
          <w:sz w:val="28"/>
          <w:szCs w:val="28"/>
          <w:highlight w:val="none"/>
          <w:lang w:val="en-US" w:eastAsia="zh-CN"/>
        </w:rPr>
        <w:t>265号北三楼科教科，联系电话：0551-62630147</w:t>
      </w:r>
      <w:r>
        <w:rPr>
          <w:rFonts w:hint="eastAsia" w:ascii="宋体" w:hAnsi="宋体"/>
          <w:sz w:val="28"/>
          <w:szCs w:val="28"/>
          <w:highlight w:val="none"/>
          <w:lang w:eastAsia="zh-CN"/>
        </w:rPr>
        <w:t>）。</w:t>
      </w:r>
      <w:bookmarkStart w:id="0" w:name="_GoBack"/>
      <w:bookmarkEnd w:id="0"/>
      <w:r>
        <w:rPr>
          <w:rFonts w:hint="eastAsia" w:ascii="宋体" w:hAnsi="宋体"/>
          <w:sz w:val="28"/>
          <w:szCs w:val="28"/>
          <w:highlight w:val="none"/>
        </w:rPr>
        <w:t>科教科根据各科室进修人员情况，提前通知当事人做好来院进修准备，并邮寄“进修人员报到通知书”。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sz w:val="28"/>
          <w:szCs w:val="28"/>
          <w:highlight w:val="none"/>
        </w:rPr>
      </w:pPr>
      <w:r>
        <w:rPr>
          <w:rFonts w:hint="eastAsia" w:ascii="宋体" w:hAnsi="宋体"/>
          <w:sz w:val="28"/>
          <w:szCs w:val="28"/>
          <w:highlight w:val="none"/>
          <w:lang w:eastAsia="zh-CN"/>
        </w:rPr>
        <w:t>三、</w:t>
      </w:r>
      <w:r>
        <w:rPr>
          <w:rFonts w:hint="eastAsia" w:ascii="宋体" w:hAnsi="宋体"/>
          <w:sz w:val="28"/>
          <w:szCs w:val="28"/>
          <w:highlight w:val="none"/>
        </w:rPr>
        <w:t>进修生</w:t>
      </w:r>
      <w:r>
        <w:rPr>
          <w:rFonts w:hint="eastAsia" w:ascii="宋体" w:hAnsi="宋体"/>
          <w:sz w:val="28"/>
          <w:szCs w:val="28"/>
          <w:highlight w:val="none"/>
          <w:lang w:eastAsia="zh-CN"/>
        </w:rPr>
        <w:t>入科</w:t>
      </w:r>
      <w:r>
        <w:rPr>
          <w:rFonts w:hint="eastAsia" w:ascii="宋体" w:hAnsi="宋体"/>
          <w:sz w:val="28"/>
          <w:szCs w:val="28"/>
          <w:highlight w:val="none"/>
        </w:rPr>
        <w:t>时间原则上为每年的</w:t>
      </w:r>
      <w:r>
        <w:rPr>
          <w:rFonts w:ascii="宋体" w:hAnsi="宋体"/>
          <w:sz w:val="28"/>
          <w:szCs w:val="28"/>
          <w:highlight w:val="none"/>
        </w:rPr>
        <w:t>3</w:t>
      </w:r>
      <w:r>
        <w:rPr>
          <w:rFonts w:hint="eastAsia" w:ascii="宋体" w:hAnsi="宋体"/>
          <w:sz w:val="28"/>
          <w:szCs w:val="28"/>
          <w:highlight w:val="none"/>
        </w:rPr>
        <w:t>月、</w:t>
      </w:r>
      <w:r>
        <w:rPr>
          <w:rFonts w:ascii="宋体" w:hAnsi="宋体"/>
          <w:sz w:val="28"/>
          <w:szCs w:val="28"/>
          <w:highlight w:val="none"/>
        </w:rPr>
        <w:t>9</w:t>
      </w:r>
      <w:r>
        <w:rPr>
          <w:rFonts w:hint="eastAsia" w:ascii="宋体" w:hAnsi="宋体"/>
          <w:sz w:val="28"/>
          <w:szCs w:val="28"/>
          <w:highlight w:val="none"/>
        </w:rPr>
        <w:t>月（种植科、短期进修人员除外）。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ascii="宋体"/>
          <w:sz w:val="28"/>
          <w:szCs w:val="28"/>
          <w:highlight w:val="none"/>
        </w:rPr>
      </w:pPr>
      <w:r>
        <w:rPr>
          <w:rFonts w:hint="eastAsia" w:ascii="宋体" w:hAnsi="宋体"/>
          <w:sz w:val="28"/>
          <w:szCs w:val="28"/>
          <w:highlight w:val="none"/>
        </w:rPr>
        <w:t>报到时，查看进修人员的“四证”原件，分别给进修科室、财务科下通知，财务科收取进修费用，办理工号牌（交押金），并带到进修科室，由科主任或科秘书接收。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8"/>
          <w:szCs w:val="28"/>
          <w:highlight w:val="none"/>
        </w:rPr>
      </w:pPr>
      <w:r>
        <w:rPr>
          <w:rFonts w:hint="eastAsia" w:ascii="宋体" w:hAnsi="宋体"/>
          <w:sz w:val="28"/>
          <w:szCs w:val="28"/>
          <w:highlight w:val="none"/>
          <w:lang w:eastAsia="zh-CN"/>
        </w:rPr>
        <w:t>四、</w:t>
      </w:r>
      <w:r>
        <w:rPr>
          <w:rFonts w:hint="eastAsia" w:ascii="宋体" w:hAnsi="宋体"/>
          <w:sz w:val="28"/>
          <w:szCs w:val="28"/>
          <w:highlight w:val="none"/>
        </w:rPr>
        <w:t>注意事项：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8"/>
          <w:szCs w:val="28"/>
          <w:highlight w:val="none"/>
        </w:rPr>
      </w:pPr>
      <w:r>
        <w:rPr>
          <w:rFonts w:hint="eastAsia" w:ascii="宋体" w:hAnsi="宋体" w:cs="宋体"/>
          <w:sz w:val="28"/>
          <w:szCs w:val="28"/>
          <w:highlight w:val="none"/>
        </w:rPr>
        <w:t>（</w:t>
      </w:r>
      <w:r>
        <w:rPr>
          <w:rFonts w:ascii="宋体" w:hAnsi="宋体"/>
          <w:sz w:val="28"/>
          <w:szCs w:val="28"/>
          <w:highlight w:val="none"/>
        </w:rPr>
        <w:t>1</w:t>
      </w:r>
      <w:r>
        <w:rPr>
          <w:rFonts w:hint="eastAsia" w:ascii="宋体" w:hAnsi="宋体" w:cs="宋体"/>
          <w:sz w:val="28"/>
          <w:szCs w:val="28"/>
          <w:highlight w:val="none"/>
        </w:rPr>
        <w:t>）自备口罩、帽子、工作服。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8"/>
          <w:szCs w:val="28"/>
          <w:highlight w:val="none"/>
        </w:rPr>
      </w:pPr>
      <w:r>
        <w:rPr>
          <w:rFonts w:hint="eastAsia" w:ascii="宋体" w:hAnsi="宋体" w:cs="宋体"/>
          <w:sz w:val="28"/>
          <w:szCs w:val="28"/>
          <w:highlight w:val="none"/>
        </w:rPr>
        <w:t>（</w:t>
      </w:r>
      <w:r>
        <w:rPr>
          <w:rFonts w:ascii="宋体" w:hAnsi="宋体"/>
          <w:sz w:val="28"/>
          <w:szCs w:val="28"/>
          <w:highlight w:val="none"/>
        </w:rPr>
        <w:t>2</w:t>
      </w:r>
      <w:r>
        <w:rPr>
          <w:rFonts w:hint="eastAsia" w:ascii="宋体" w:hAnsi="宋体" w:cs="宋体"/>
          <w:sz w:val="28"/>
          <w:szCs w:val="28"/>
          <w:highlight w:val="none"/>
        </w:rPr>
        <w:t>）修复科进修者需随带技工器械。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8"/>
          <w:szCs w:val="28"/>
          <w:highlight w:val="none"/>
        </w:rPr>
      </w:pPr>
      <w:r>
        <w:rPr>
          <w:rFonts w:hint="eastAsia" w:ascii="宋体" w:hAnsi="宋体" w:cs="宋体"/>
          <w:sz w:val="28"/>
          <w:szCs w:val="28"/>
          <w:highlight w:val="none"/>
        </w:rPr>
        <w:t>（</w:t>
      </w:r>
      <w:r>
        <w:rPr>
          <w:rFonts w:ascii="宋体" w:hAnsi="宋体"/>
          <w:sz w:val="28"/>
          <w:szCs w:val="28"/>
          <w:highlight w:val="none"/>
        </w:rPr>
        <w:t>3</w:t>
      </w:r>
      <w:r>
        <w:rPr>
          <w:rFonts w:hint="eastAsia" w:ascii="宋体" w:hAnsi="宋体" w:cs="宋体"/>
          <w:sz w:val="28"/>
          <w:szCs w:val="28"/>
          <w:highlight w:val="none"/>
        </w:rPr>
        <w:t>）进修费必须在报到前或报到时付清。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8"/>
          <w:szCs w:val="28"/>
          <w:highlight w:val="none"/>
        </w:rPr>
      </w:pPr>
      <w:r>
        <w:rPr>
          <w:rFonts w:hint="eastAsia" w:ascii="宋体" w:hAnsi="宋体" w:cs="宋体"/>
          <w:sz w:val="28"/>
          <w:szCs w:val="28"/>
          <w:highlight w:val="none"/>
        </w:rPr>
        <w:t>（</w:t>
      </w:r>
      <w:r>
        <w:rPr>
          <w:rFonts w:ascii="宋体" w:hAnsi="宋体"/>
          <w:sz w:val="28"/>
          <w:szCs w:val="28"/>
          <w:highlight w:val="none"/>
        </w:rPr>
        <w:t>4</w:t>
      </w:r>
      <w:r>
        <w:rPr>
          <w:rFonts w:hint="eastAsia" w:ascii="宋体" w:hAnsi="宋体" w:cs="宋体"/>
          <w:sz w:val="28"/>
          <w:szCs w:val="28"/>
          <w:highlight w:val="none"/>
        </w:rPr>
        <w:t>）如不能前来，请速电告，以便另行安排。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sz w:val="28"/>
          <w:szCs w:val="28"/>
          <w:highlight w:val="none"/>
        </w:rPr>
      </w:pPr>
      <w:r>
        <w:rPr>
          <w:rFonts w:hint="eastAsia" w:ascii="宋体" w:hAnsi="宋体" w:cs="宋体"/>
          <w:sz w:val="28"/>
          <w:szCs w:val="28"/>
          <w:highlight w:val="none"/>
        </w:rPr>
        <w:t>（</w:t>
      </w:r>
      <w:r>
        <w:rPr>
          <w:rFonts w:ascii="宋体" w:hAnsi="宋体"/>
          <w:sz w:val="28"/>
          <w:szCs w:val="28"/>
          <w:highlight w:val="none"/>
        </w:rPr>
        <w:t>5</w:t>
      </w:r>
      <w:r>
        <w:rPr>
          <w:rFonts w:hint="eastAsia" w:ascii="宋体" w:hAnsi="宋体" w:cs="宋体"/>
          <w:sz w:val="28"/>
          <w:szCs w:val="28"/>
          <w:highlight w:val="none"/>
        </w:rPr>
        <w:t>）如若提前结束进修，费用概不退还。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sz w:val="28"/>
          <w:szCs w:val="28"/>
          <w:highlight w:val="none"/>
        </w:rPr>
      </w:pPr>
      <w:r>
        <w:rPr>
          <w:rFonts w:hint="eastAsia" w:ascii="宋体" w:hAnsi="宋体" w:cs="宋体"/>
          <w:sz w:val="28"/>
          <w:szCs w:val="28"/>
          <w:highlight w:val="none"/>
          <w:lang w:eastAsia="zh-CN"/>
        </w:rPr>
        <w:t>五、</w:t>
      </w:r>
      <w:r>
        <w:rPr>
          <w:rFonts w:hint="eastAsia" w:ascii="宋体" w:hAnsi="宋体" w:cs="宋体"/>
          <w:sz w:val="28"/>
          <w:szCs w:val="28"/>
          <w:highlight w:val="none"/>
        </w:rPr>
        <w:t>进修结束需办理事项：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）进修生提前来</w:t>
      </w:r>
      <w:r>
        <w:rPr>
          <w:rFonts w:hint="eastAsia" w:ascii="宋体" w:hAnsi="宋体" w:cs="宋体"/>
          <w:sz w:val="28"/>
          <w:szCs w:val="28"/>
          <w:highlight w:val="none"/>
          <w:lang w:eastAsia="zh-CN"/>
        </w:rPr>
        <w:t>科</w:t>
      </w:r>
      <w:r>
        <w:rPr>
          <w:rFonts w:hint="eastAsia" w:ascii="宋体" w:hAnsi="宋体" w:cs="宋体"/>
          <w:sz w:val="28"/>
          <w:szCs w:val="28"/>
          <w:highlight w:val="none"/>
        </w:rPr>
        <w:t>教科领取“进修鉴定表”。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）进修生填写“个人信息”、“自我鉴定”；带教老师填写“进修科目考核成绩”、“小组鉴定”’交由科主任或学科带头人填写“学科鉴定”，最后交由</w:t>
      </w:r>
      <w:r>
        <w:rPr>
          <w:rFonts w:hint="eastAsia" w:ascii="宋体" w:hAnsi="宋体"/>
          <w:sz w:val="28"/>
          <w:szCs w:val="28"/>
          <w:highlight w:val="none"/>
        </w:rPr>
        <w:t>科教科</w:t>
      </w:r>
      <w:r>
        <w:rPr>
          <w:rFonts w:hint="eastAsia" w:ascii="宋体" w:hAnsi="宋体" w:cs="宋体"/>
          <w:sz w:val="28"/>
          <w:szCs w:val="28"/>
          <w:highlight w:val="none"/>
        </w:rPr>
        <w:t>填写“进修单位对进修的鉴定意见”并加盖</w:t>
      </w:r>
      <w:r>
        <w:rPr>
          <w:rFonts w:hint="eastAsia" w:ascii="宋体" w:hAnsi="宋体"/>
          <w:sz w:val="28"/>
          <w:szCs w:val="28"/>
          <w:highlight w:val="none"/>
        </w:rPr>
        <w:t>科教科</w:t>
      </w:r>
      <w:r>
        <w:rPr>
          <w:rFonts w:hint="eastAsia" w:ascii="宋体" w:hAnsi="宋体" w:cs="宋体"/>
          <w:sz w:val="28"/>
          <w:szCs w:val="28"/>
          <w:highlight w:val="none"/>
        </w:rPr>
        <w:t>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）考核合格、完成进修者，</w:t>
      </w:r>
      <w:r>
        <w:rPr>
          <w:rFonts w:hint="eastAsia" w:ascii="宋体" w:hAnsi="宋体"/>
          <w:sz w:val="28"/>
          <w:szCs w:val="28"/>
          <w:highlight w:val="none"/>
        </w:rPr>
        <w:t>科教科</w:t>
      </w:r>
      <w:r>
        <w:rPr>
          <w:rFonts w:hint="eastAsia" w:ascii="宋体" w:hAnsi="宋体" w:cs="宋体"/>
          <w:sz w:val="28"/>
          <w:szCs w:val="28"/>
          <w:highlight w:val="none"/>
        </w:rPr>
        <w:t>发放结业证书（填写模板祥见样本）。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eastAsia="宋体" w:cs="宋体"/>
          <w:sz w:val="28"/>
          <w:szCs w:val="28"/>
          <w:highlight w:val="none"/>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B7BC7"/>
    <w:multiLevelType w:val="singleLevel"/>
    <w:tmpl w:val="56FB7BC7"/>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E3NjZmODYzZTZkZTQzMjk2NzQ1ZWQyMzZjNDI0ODkifQ=="/>
  </w:docVars>
  <w:rsids>
    <w:rsidRoot w:val="00B57854"/>
    <w:rsid w:val="004E413D"/>
    <w:rsid w:val="006E2F55"/>
    <w:rsid w:val="009B70DE"/>
    <w:rsid w:val="00A174B5"/>
    <w:rsid w:val="00AF14E8"/>
    <w:rsid w:val="00B57854"/>
    <w:rsid w:val="0FD555D4"/>
    <w:rsid w:val="147D1131"/>
    <w:rsid w:val="16A65DB1"/>
    <w:rsid w:val="1E693E7B"/>
    <w:rsid w:val="223932EE"/>
    <w:rsid w:val="24631208"/>
    <w:rsid w:val="281A7747"/>
    <w:rsid w:val="283A67C7"/>
    <w:rsid w:val="303D0E91"/>
    <w:rsid w:val="335E31F9"/>
    <w:rsid w:val="389B56ED"/>
    <w:rsid w:val="3FF051DE"/>
    <w:rsid w:val="43C36CFA"/>
    <w:rsid w:val="445505AC"/>
    <w:rsid w:val="49475D01"/>
    <w:rsid w:val="4AF66CB6"/>
    <w:rsid w:val="4F1D389E"/>
    <w:rsid w:val="51654692"/>
    <w:rsid w:val="53EA019F"/>
    <w:rsid w:val="5FAA04BF"/>
    <w:rsid w:val="643F2912"/>
    <w:rsid w:val="6E3B409D"/>
    <w:rsid w:val="6F485A78"/>
    <w:rsid w:val="74A631FE"/>
    <w:rsid w:val="79E70E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7"/>
    <w:qFormat/>
    <w:uiPriority w:val="99"/>
    <w:pPr>
      <w:spacing w:line="400" w:lineRule="atLeast"/>
      <w:ind w:right="-301"/>
    </w:pPr>
    <w:rPr>
      <w:rFonts w:ascii="??????" w:eastAsia="Times New Roman"/>
      <w:sz w:val="24"/>
    </w:rPr>
  </w:style>
  <w:style w:type="character" w:customStyle="1" w:styleId="7">
    <w:name w:val="Body Text 2 Char"/>
    <w:basedOn w:val="6"/>
    <w:link w:val="4"/>
    <w:semiHidden/>
    <w:qFormat/>
    <w:uiPriority w:val="99"/>
    <w:rPr>
      <w:szCs w:val="24"/>
    </w:rPr>
  </w:style>
  <w:style w:type="character" w:customStyle="1" w:styleId="8">
    <w:name w:val="Header Char"/>
    <w:basedOn w:val="6"/>
    <w:link w:val="3"/>
    <w:semiHidden/>
    <w:qFormat/>
    <w:uiPriority w:val="99"/>
    <w:rPr>
      <w:sz w:val="18"/>
      <w:szCs w:val="18"/>
    </w:rPr>
  </w:style>
  <w:style w:type="character" w:customStyle="1" w:styleId="9">
    <w:name w:val="Footer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Pages>
  <Words>98</Words>
  <Characters>561</Characters>
  <Lines>0</Lines>
  <Paragraphs>0</Paragraphs>
  <TotalTime>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2023-10-26T01:10:50Z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F4CC5CE95D284A30A320BAC26EE9CDBF_12</vt:lpwstr>
  </property>
</Properties>
</file>